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586A475E" w14:textId="3BB19BA4" w:rsidR="00485C5C" w:rsidRPr="001B002C" w:rsidRDefault="00485C5C" w:rsidP="001B002C">
      <w:pPr>
        <w:outlineLvl w:val="0"/>
        <w:rPr>
          <w:rFonts w:ascii="Segoe UI" w:hAnsi="Segoe UI" w:cs="Segoe UI"/>
          <w:b/>
          <w:szCs w:val="22"/>
        </w:rPr>
      </w:pPr>
      <w:r>
        <w:t xml:space="preserve">Nom et prénom du présentateur : </w:t>
      </w:r>
      <w:proofErr w:type="spellStart"/>
      <w:r>
        <w:t>Ayden</w:t>
      </w:r>
      <w:proofErr w:type="spellEnd"/>
      <w:r>
        <w:t xml:space="preserve"> </w:t>
      </w:r>
      <w:proofErr w:type="spellStart"/>
      <w:r>
        <w:t>Aboud</w:t>
      </w:r>
      <w:proofErr w:type="spellEnd"/>
      <w:r w:rsidR="001B002C">
        <w:t xml:space="preserve">, Rosalie Marion, Adam </w:t>
      </w:r>
      <w:proofErr w:type="spellStart"/>
      <w:r w:rsidR="001B002C">
        <w:t>Dardari</w:t>
      </w:r>
      <w:proofErr w:type="spellEnd"/>
    </w:p>
    <w:p w14:paraId="517CE91D" w14:textId="27ACB23B" w:rsidR="00485C5C" w:rsidRPr="001B002C" w:rsidRDefault="00485C5C" w:rsidP="00485C5C">
      <w:pPr>
        <w:outlineLvl w:val="0"/>
        <w:rPr>
          <w:rFonts w:ascii="Segoe UI" w:hAnsi="Segoe UI" w:cs="Segoe UI"/>
          <w:bCs/>
          <w:szCs w:val="22"/>
        </w:rPr>
      </w:pPr>
      <w:r>
        <w:t>GMF-U d’attache : GMF-U Cité-de-la-Santé</w:t>
      </w:r>
    </w:p>
    <w:p w14:paraId="4007CBB0" w14:textId="1538D691"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hyperlink r:id="rId8" w:history="1">
        <w:r w:rsidR="001B002C" w:rsidRPr="00217607">
          <w:rPr>
            <w:rStyle w:val="Hyperlien"/>
            <w:rFonts w:ascii="Segoe UI" w:hAnsi="Segoe UI" w:cs="Segoe UI"/>
            <w:b/>
            <w:szCs w:val="22"/>
          </w:rPr>
          <w:t>ayden.aboud@umontreal.ca</w:t>
        </w:r>
      </w:hyperlink>
      <w:r w:rsidR="001B002C">
        <w:rPr>
          <w:rFonts w:ascii="Segoe UI" w:hAnsi="Segoe UI" w:cs="Segoe UI"/>
          <w:b/>
          <w:szCs w:val="22"/>
        </w:rPr>
        <w:t xml:space="preserve">, </w:t>
      </w:r>
      <w:hyperlink r:id="rId9" w:history="1">
        <w:r w:rsidR="001B002C" w:rsidRPr="00217607">
          <w:rPr>
            <w:rStyle w:val="Hyperlien"/>
            <w:rFonts w:ascii="Segoe UI" w:hAnsi="Segoe UI" w:cs="Segoe UI"/>
            <w:b/>
            <w:szCs w:val="22"/>
          </w:rPr>
          <w:t>rosalie.marion.1@umontreal.ca</w:t>
        </w:r>
      </w:hyperlink>
      <w:r w:rsidR="001B002C">
        <w:rPr>
          <w:rFonts w:ascii="Segoe UI" w:hAnsi="Segoe UI" w:cs="Segoe UI"/>
          <w:b/>
          <w:szCs w:val="22"/>
        </w:rPr>
        <w:t xml:space="preserve">, </w:t>
      </w:r>
      <w:hyperlink r:id="rId10" w:history="1">
        <w:r w:rsidR="001B002C" w:rsidRPr="00217607">
          <w:rPr>
            <w:rStyle w:val="Hyperlien"/>
            <w:rFonts w:ascii="Segoe UI" w:hAnsi="Segoe UI" w:cs="Segoe UI"/>
            <w:b/>
            <w:szCs w:val="22"/>
          </w:rPr>
          <w:t>adam.dardari@umontreal.ca</w:t>
        </w:r>
      </w:hyperlink>
      <w:r w:rsidR="001B002C">
        <w:rPr>
          <w:rFonts w:ascii="Segoe UI" w:hAnsi="Segoe UI" w:cs="Segoe UI"/>
          <w:b/>
          <w:szCs w:val="22"/>
        </w:rPr>
        <w:t xml:space="preserve"> </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4E942BD9" w14:textId="77777777" w:rsidR="001B002C" w:rsidRPr="001B002C" w:rsidRDefault="001B002C" w:rsidP="001B002C">
      <w:pPr>
        <w:pStyle w:val="NormalWeb"/>
        <w:rPr>
          <w:rFonts w:ascii="Segoe UI" w:hAnsi="Segoe UI" w:cs="Segoe UI"/>
          <w:color w:val="000000"/>
          <w:lang w:val="fr-FR"/>
        </w:rPr>
      </w:pPr>
      <w:r w:rsidRPr="001B002C">
        <w:rPr>
          <w:rStyle w:val="lev"/>
          <w:rFonts w:ascii="Segoe UI" w:eastAsiaTheme="majorEastAsia" w:hAnsi="Segoe UI" w:cs="Segoe UI"/>
          <w:color w:val="000000"/>
          <w:lang w:val="fr-FR"/>
        </w:rPr>
        <w:t>Intelligence artificielle en première ligne : une avenue pour pallier les enjeux de triage au sans rendez-vous ?</w:t>
      </w:r>
    </w:p>
    <w:p w14:paraId="25630A1C" w14:textId="77777777" w:rsidR="001B002C" w:rsidRPr="001B002C" w:rsidRDefault="001B002C" w:rsidP="00474B6A">
      <w:pPr>
        <w:pStyle w:val="NormalWeb"/>
        <w:jc w:val="both"/>
        <w:rPr>
          <w:rFonts w:ascii="Segoe UI" w:hAnsi="Segoe UI" w:cs="Segoe UI"/>
          <w:color w:val="000000"/>
          <w:lang w:val="fr-FR"/>
        </w:rPr>
      </w:pPr>
      <w:r w:rsidRPr="001B002C">
        <w:rPr>
          <w:rFonts w:ascii="Segoe UI" w:hAnsi="Segoe UI" w:cs="Segoe UI"/>
          <w:color w:val="000000"/>
          <w:lang w:val="fr-FR"/>
        </w:rPr>
        <w:t>L’accès limité à la première ligne demeure un enjeu majeur de santé publique au Québec, contribuant au débordement des urgences. L’intelligence artificielle (IA), déjà présente dans plusieurs secteurs de la santé, offre une avenue prometteuse pour optimiser le triage en clinique sans rendez-vous.</w:t>
      </w:r>
    </w:p>
    <w:p w14:paraId="0CC5C73C" w14:textId="77777777" w:rsidR="00474B6A" w:rsidRDefault="001B002C" w:rsidP="00474B6A">
      <w:pPr>
        <w:pStyle w:val="NormalWeb"/>
        <w:spacing w:after="0" w:afterAutospacing="0"/>
        <w:jc w:val="both"/>
        <w:rPr>
          <w:rFonts w:ascii="Segoe UI" w:hAnsi="Segoe UI" w:cs="Segoe UI"/>
          <w:color w:val="000000"/>
          <w:lang w:val="fr-FR"/>
        </w:rPr>
      </w:pPr>
      <w:r w:rsidRPr="001B002C">
        <w:rPr>
          <w:rStyle w:val="lev"/>
          <w:rFonts w:ascii="Segoe UI" w:eastAsiaTheme="majorEastAsia" w:hAnsi="Segoe UI" w:cs="Segoe UI"/>
          <w:color w:val="000000"/>
          <w:lang w:val="fr-FR"/>
        </w:rPr>
        <w:t>Objectifs</w:t>
      </w:r>
      <w:r w:rsidRPr="001B002C">
        <w:rPr>
          <w:rStyle w:val="apple-converted-space"/>
          <w:rFonts w:ascii="Segoe UI" w:eastAsiaTheme="majorEastAsia" w:hAnsi="Segoe UI" w:cs="Segoe UI"/>
          <w:color w:val="000000"/>
          <w:lang w:val="fr-FR"/>
        </w:rPr>
        <w:t> </w:t>
      </w:r>
      <w:r w:rsidRPr="001B002C">
        <w:rPr>
          <w:rFonts w:ascii="Segoe UI" w:hAnsi="Segoe UI" w:cs="Segoe UI"/>
          <w:color w:val="000000"/>
          <w:lang w:val="fr-FR"/>
        </w:rPr>
        <w:t xml:space="preserve">: </w:t>
      </w:r>
    </w:p>
    <w:p w14:paraId="31D67100" w14:textId="77777777" w:rsidR="00474B6A" w:rsidRDefault="001B002C" w:rsidP="00474B6A">
      <w:pPr>
        <w:pStyle w:val="NormalWeb"/>
        <w:spacing w:before="0" w:beforeAutospacing="0" w:after="0" w:afterAutospacing="0"/>
        <w:jc w:val="both"/>
        <w:rPr>
          <w:rFonts w:ascii="Segoe UI" w:hAnsi="Segoe UI" w:cs="Segoe UI"/>
          <w:color w:val="000000"/>
          <w:lang w:val="fr-FR"/>
        </w:rPr>
      </w:pPr>
      <w:r w:rsidRPr="00474B6A">
        <w:rPr>
          <w:rFonts w:ascii="Segoe UI" w:hAnsi="Segoe UI" w:cs="Segoe UI"/>
          <w:b/>
          <w:bCs/>
          <w:color w:val="000000"/>
          <w:lang w:val="fr-FR"/>
        </w:rPr>
        <w:t>1)</w:t>
      </w:r>
      <w:r w:rsidRPr="001B002C">
        <w:rPr>
          <w:rFonts w:ascii="Segoe UI" w:hAnsi="Segoe UI" w:cs="Segoe UI"/>
          <w:color w:val="000000"/>
          <w:lang w:val="fr-FR"/>
        </w:rPr>
        <w:t xml:space="preserve"> Évaluer les modèles d’IA existants pour le triage en première ligne</w:t>
      </w:r>
      <w:r w:rsidRPr="00474B6A">
        <w:rPr>
          <w:rFonts w:ascii="Segoe UI" w:hAnsi="Segoe UI" w:cs="Segoe UI"/>
          <w:color w:val="000000"/>
          <w:lang w:val="fr-FR"/>
        </w:rPr>
        <w:t xml:space="preserve">. </w:t>
      </w:r>
    </w:p>
    <w:p w14:paraId="6387ABB0" w14:textId="3F5055CF" w:rsidR="001B002C" w:rsidRDefault="001B002C" w:rsidP="00474B6A">
      <w:pPr>
        <w:pStyle w:val="NormalWeb"/>
        <w:spacing w:before="0" w:beforeAutospacing="0" w:after="0" w:afterAutospacing="0"/>
        <w:jc w:val="both"/>
        <w:rPr>
          <w:rFonts w:ascii="Segoe UI" w:hAnsi="Segoe UI" w:cs="Segoe UI"/>
          <w:color w:val="000000"/>
          <w:lang w:val="fr-FR"/>
        </w:rPr>
      </w:pPr>
      <w:r w:rsidRPr="00474B6A">
        <w:rPr>
          <w:rFonts w:ascii="Segoe UI" w:hAnsi="Segoe UI" w:cs="Segoe UI"/>
          <w:b/>
          <w:bCs/>
          <w:color w:val="000000"/>
          <w:lang w:val="fr-FR"/>
        </w:rPr>
        <w:t>2)</w:t>
      </w:r>
      <w:r w:rsidRPr="001B002C">
        <w:rPr>
          <w:rFonts w:ascii="Segoe UI" w:hAnsi="Segoe UI" w:cs="Segoe UI"/>
          <w:color w:val="000000"/>
          <w:lang w:val="fr-FR"/>
        </w:rPr>
        <w:t xml:space="preserve"> Comparer les recommandations de Vitr.AI à celles des professionnels dans un GMF-U. </w:t>
      </w:r>
      <w:r w:rsidRPr="00474B6A">
        <w:rPr>
          <w:rFonts w:ascii="Segoe UI" w:hAnsi="Segoe UI" w:cs="Segoe UI"/>
          <w:b/>
          <w:bCs/>
          <w:color w:val="000000"/>
          <w:lang w:val="fr-FR"/>
        </w:rPr>
        <w:t>3)</w:t>
      </w:r>
      <w:r w:rsidRPr="001B002C">
        <w:rPr>
          <w:rFonts w:ascii="Segoe UI" w:hAnsi="Segoe UI" w:cs="Segoe UI"/>
          <w:color w:val="000000"/>
          <w:lang w:val="fr-FR"/>
        </w:rPr>
        <w:t xml:space="preserve"> Évaluer l’aisance et les craintes des professionnels face à l’IA</w:t>
      </w:r>
      <w:r w:rsidR="009E69AC">
        <w:rPr>
          <w:rFonts w:ascii="Segoe UI" w:hAnsi="Segoe UI" w:cs="Segoe UI"/>
          <w:color w:val="000000"/>
          <w:lang w:val="fr-FR"/>
        </w:rPr>
        <w:t xml:space="preserve"> au GMF-U.</w:t>
      </w:r>
    </w:p>
    <w:p w14:paraId="66D25EC5" w14:textId="465DAF99" w:rsidR="001B002C" w:rsidRPr="001B002C" w:rsidRDefault="001B002C" w:rsidP="00474B6A">
      <w:pPr>
        <w:pStyle w:val="NormalWeb"/>
        <w:jc w:val="both"/>
        <w:rPr>
          <w:rFonts w:ascii="Segoe UI" w:hAnsi="Segoe UI" w:cs="Segoe UI"/>
          <w:color w:val="000000"/>
          <w:lang w:val="fr-FR"/>
        </w:rPr>
      </w:pPr>
      <w:r w:rsidRPr="001B002C">
        <w:rPr>
          <w:rFonts w:ascii="Segoe UI" w:hAnsi="Segoe UI" w:cs="Segoe UI"/>
          <w:color w:val="000000"/>
          <w:lang w:val="fr-FR"/>
        </w:rPr>
        <w:t xml:space="preserve">Une étude observationnelle a été menée au GMF-U Cité-de-la-Santé. Pour 112 patients vus au sans rendez-vous, un questionnaire a permis de recueillir la décision d’orientation clinique, les antécédents pertinents, et le niveau de confort envers l’IA. Les recommandations de Vitr.AI ont ensuite été simulées et comparées aux décisions </w:t>
      </w:r>
      <w:r w:rsidR="009E69AC">
        <w:rPr>
          <w:rFonts w:ascii="Segoe UI" w:hAnsi="Segoe UI" w:cs="Segoe UI"/>
          <w:color w:val="000000"/>
          <w:lang w:val="fr-FR"/>
        </w:rPr>
        <w:t>des professionnels de la santé</w:t>
      </w:r>
      <w:r w:rsidRPr="001B002C">
        <w:rPr>
          <w:rFonts w:ascii="Segoe UI" w:hAnsi="Segoe UI" w:cs="Segoe UI"/>
          <w:color w:val="000000"/>
          <w:lang w:val="fr-FR"/>
        </w:rPr>
        <w:t>.</w:t>
      </w:r>
    </w:p>
    <w:p w14:paraId="2F8A919F" w14:textId="77777777" w:rsidR="001B002C" w:rsidRPr="001B002C" w:rsidRDefault="001B002C" w:rsidP="00474B6A">
      <w:pPr>
        <w:pStyle w:val="NormalWeb"/>
        <w:jc w:val="both"/>
        <w:rPr>
          <w:rFonts w:ascii="Segoe UI" w:hAnsi="Segoe UI" w:cs="Segoe UI"/>
          <w:color w:val="000000"/>
          <w:lang w:val="fr-FR"/>
        </w:rPr>
      </w:pPr>
      <w:r w:rsidRPr="001B002C">
        <w:rPr>
          <w:rFonts w:ascii="Segoe UI" w:hAnsi="Segoe UI" w:cs="Segoe UI"/>
          <w:color w:val="000000"/>
          <w:lang w:val="fr-FR"/>
        </w:rPr>
        <w:t>Parmi les cas analysés, 72 % présentaient une concordance IA-professionnel, particulièrement pour les motifs simples (infections, douleurs MSK). Le taux de sous-triage était de 0,8 %, bien en deçà du seuil sécuritaire de 5 % rapporté dans la littérature. Le niveau d’aisance moyen envers l’IA était de 7/10.</w:t>
      </w:r>
    </w:p>
    <w:p w14:paraId="49A80DF8" w14:textId="05D94C8C" w:rsidR="00AB61F9" w:rsidRPr="00474B6A" w:rsidRDefault="001B002C" w:rsidP="00474B6A">
      <w:pPr>
        <w:pStyle w:val="NormalWeb"/>
        <w:jc w:val="both"/>
        <w:rPr>
          <w:rFonts w:ascii="Segoe UI" w:hAnsi="Segoe UI" w:cs="Segoe UI"/>
          <w:color w:val="000000"/>
          <w:lang w:val="fr-FR"/>
        </w:rPr>
      </w:pPr>
      <w:r>
        <w:rPr>
          <w:rFonts w:ascii="Segoe UI" w:hAnsi="Segoe UI" w:cs="Segoe UI"/>
          <w:color w:val="000000"/>
          <w:lang w:val="fr-FR"/>
        </w:rPr>
        <w:t>En somme, l</w:t>
      </w:r>
      <w:r w:rsidRPr="001B002C">
        <w:rPr>
          <w:rFonts w:ascii="Segoe UI" w:hAnsi="Segoe UI" w:cs="Segoe UI"/>
          <w:color w:val="000000"/>
          <w:lang w:val="fr-FR"/>
        </w:rPr>
        <w:t>’IA semble sécuritaire pour le triage des cas simples. Son intégration pourrait améliorer l’accès, réduire la pression sur les SRV et favoriser une meilleure allocation des ressources. Une implantation encadrée et des efforts de formation sont essentiels à son acceptabilité.</w:t>
      </w:r>
    </w:p>
    <w:sectPr w:rsidR="00AB61F9" w:rsidRPr="00474B6A" w:rsidSect="0097604D">
      <w:footerReference w:type="even" r:id="rId11"/>
      <w:footerReference w:type="default" r:id="rId12"/>
      <w:headerReference w:type="first" r:id="rId13"/>
      <w:footerReference w:type="first" r:id="rId14"/>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0F6AC" w14:textId="77777777" w:rsidR="00665ACE" w:rsidRDefault="00665ACE" w:rsidP="006D7A13">
      <w:r>
        <w:separator/>
      </w:r>
    </w:p>
  </w:endnote>
  <w:endnote w:type="continuationSeparator" w:id="0">
    <w:p w14:paraId="075F4EC1" w14:textId="77777777" w:rsidR="00665ACE" w:rsidRDefault="00665ACE"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en"/>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40E61" w14:textId="77777777" w:rsidR="00665ACE" w:rsidRDefault="00665ACE" w:rsidP="006D7A13">
      <w:r>
        <w:separator/>
      </w:r>
    </w:p>
  </w:footnote>
  <w:footnote w:type="continuationSeparator" w:id="0">
    <w:p w14:paraId="75CD730E" w14:textId="77777777" w:rsidR="00665ACE" w:rsidRDefault="00665ACE"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14859157">
    <w:abstractNumId w:val="1"/>
  </w:num>
  <w:num w:numId="2" w16cid:durableId="1918975397">
    <w:abstractNumId w:val="0"/>
  </w:num>
  <w:num w:numId="3" w16cid:durableId="1296180518">
    <w:abstractNumId w:val="3"/>
  </w:num>
  <w:num w:numId="4" w16cid:durableId="43597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7EF1"/>
    <w:rsid w:val="00075DD6"/>
    <w:rsid w:val="000C1F19"/>
    <w:rsid w:val="000C2F31"/>
    <w:rsid w:val="000C459E"/>
    <w:rsid w:val="000D0750"/>
    <w:rsid w:val="000F781D"/>
    <w:rsid w:val="00100A61"/>
    <w:rsid w:val="00107739"/>
    <w:rsid w:val="00115F09"/>
    <w:rsid w:val="001273DF"/>
    <w:rsid w:val="001453F7"/>
    <w:rsid w:val="00172962"/>
    <w:rsid w:val="00183C51"/>
    <w:rsid w:val="001940CB"/>
    <w:rsid w:val="001972EA"/>
    <w:rsid w:val="001A7229"/>
    <w:rsid w:val="001B002C"/>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37428"/>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E85"/>
    <w:rsid w:val="00465122"/>
    <w:rsid w:val="00467256"/>
    <w:rsid w:val="00474B6A"/>
    <w:rsid w:val="00485C5C"/>
    <w:rsid w:val="004C303F"/>
    <w:rsid w:val="004E4C62"/>
    <w:rsid w:val="004E4EF5"/>
    <w:rsid w:val="004F2324"/>
    <w:rsid w:val="005015DA"/>
    <w:rsid w:val="00502794"/>
    <w:rsid w:val="005051D5"/>
    <w:rsid w:val="005067E8"/>
    <w:rsid w:val="005163CB"/>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058D"/>
    <w:rsid w:val="005F2027"/>
    <w:rsid w:val="00602C7F"/>
    <w:rsid w:val="0060318B"/>
    <w:rsid w:val="0061030E"/>
    <w:rsid w:val="0061159F"/>
    <w:rsid w:val="00625306"/>
    <w:rsid w:val="00627981"/>
    <w:rsid w:val="00665ACE"/>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32D05"/>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9E69AC"/>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481"/>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Hyperlien">
    <w:name w:val="Hyperlink"/>
    <w:basedOn w:val="Policepardfaut"/>
    <w:uiPriority w:val="99"/>
    <w:unhideWhenUsed/>
    <w:rsid w:val="00E21D5D"/>
    <w:rPr>
      <w:color w:val="0563C1" w:themeColor="hyperlink"/>
      <w:u w:val="single"/>
    </w:rPr>
  </w:style>
  <w:style w:type="character" w:styleId="Lien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B002C"/>
    <w:rPr>
      <w:color w:val="605E5C"/>
      <w:shd w:val="clear" w:color="auto" w:fill="E1DFDD"/>
    </w:rPr>
  </w:style>
  <w:style w:type="paragraph" w:styleId="NormalWeb">
    <w:name w:val="Normal (Web)"/>
    <w:basedOn w:val="Normal"/>
    <w:uiPriority w:val="99"/>
    <w:unhideWhenUsed/>
    <w:rsid w:val="001B002C"/>
    <w:pPr>
      <w:spacing w:before="100" w:beforeAutospacing="1" w:after="100" w:afterAutospacing="1"/>
    </w:pPr>
    <w:rPr>
      <w:rFonts w:ascii="Times New Roman" w:eastAsia="Times New Roman" w:hAnsi="Times New Roman" w:cs="Times New Roman"/>
      <w:lang w:val="en-CA"/>
    </w:rPr>
  </w:style>
  <w:style w:type="character" w:styleId="lev">
    <w:name w:val="Strong"/>
    <w:basedOn w:val="Policepardfaut"/>
    <w:uiPriority w:val="22"/>
    <w:qFormat/>
    <w:rsid w:val="001B002C"/>
    <w:rPr>
      <w:b/>
      <w:bCs/>
    </w:rPr>
  </w:style>
  <w:style w:type="character" w:customStyle="1" w:styleId="apple-converted-space">
    <w:name w:val="apple-converted-space"/>
    <w:basedOn w:val="Policepardfaut"/>
    <w:rsid w:val="001B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874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den.aboud@umontreal.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dardari@umontreal.ca" TargetMode="External"/><Relationship Id="rId4" Type="http://schemas.openxmlformats.org/officeDocument/2006/relationships/settings" Target="settings.xml"/><Relationship Id="rId9" Type="http://schemas.openxmlformats.org/officeDocument/2006/relationships/hyperlink" Target="mailto:rosalie.marion.1@umontreal.ca"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323</Words>
  <Characters>1777</Characters>
  <Application>Microsoft Office Word</Application>
  <DocSecurity>0</DocSecurity>
  <Lines>14</Lines>
  <Paragraphs>4</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Rosalie Marion</cp:lastModifiedBy>
  <cp:revision>5</cp:revision>
  <dcterms:created xsi:type="dcterms:W3CDTF">2022-07-27T13:36:00Z</dcterms:created>
  <dcterms:modified xsi:type="dcterms:W3CDTF">2025-06-10T13:55:00Z</dcterms:modified>
</cp:coreProperties>
</file>